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913C" w14:textId="06776918" w:rsidR="000D195E" w:rsidRPr="00F376EB" w:rsidRDefault="00F4232E" w:rsidP="00445271">
      <w:pPr>
        <w:pStyle w:val="Geenafstand"/>
        <w:rPr>
          <w:i/>
          <w:iCs/>
        </w:rPr>
      </w:pPr>
      <w:r w:rsidRPr="00F376EB">
        <w:rPr>
          <w:b/>
          <w:bCs/>
        </w:rPr>
        <w:t>P</w:t>
      </w:r>
      <w:r w:rsidR="00A61921" w:rsidRPr="00F376EB">
        <w:rPr>
          <w:b/>
          <w:bCs/>
        </w:rPr>
        <w:t xml:space="preserve">rotocol </w:t>
      </w:r>
      <w:r w:rsidRPr="00F376EB">
        <w:rPr>
          <w:b/>
          <w:bCs/>
        </w:rPr>
        <w:t>o</w:t>
      </w:r>
      <w:r w:rsidR="002B26ED" w:rsidRPr="00F376EB">
        <w:rPr>
          <w:b/>
          <w:bCs/>
        </w:rPr>
        <w:t>rale absorptie test flucloxacilline</w:t>
      </w:r>
      <w:r w:rsidR="00F376EB" w:rsidRPr="00F376EB">
        <w:rPr>
          <w:b/>
          <w:bCs/>
        </w:rPr>
        <w:br/>
      </w:r>
      <w:r w:rsidR="00F376EB" w:rsidRPr="00F376EB">
        <w:rPr>
          <w:i/>
          <w:iCs/>
        </w:rPr>
        <w:t>Besproken bij antibioticumcommissie vergadering 12-01-2024</w:t>
      </w:r>
    </w:p>
    <w:p w14:paraId="295D92B2" w14:textId="77777777" w:rsidR="00445271" w:rsidRPr="00F376EB" w:rsidRDefault="00445271" w:rsidP="00445271">
      <w:pPr>
        <w:pStyle w:val="Geenafstand"/>
        <w:rPr>
          <w:b/>
          <w:bCs/>
        </w:rPr>
      </w:pPr>
    </w:p>
    <w:p w14:paraId="33DF875B" w14:textId="77777777" w:rsidR="006E4AD2" w:rsidRDefault="002B26ED" w:rsidP="009250DD">
      <w:pPr>
        <w:pStyle w:val="Geenafstand"/>
        <w:rPr>
          <w:b/>
          <w:bCs/>
        </w:rPr>
      </w:pPr>
      <w:r w:rsidRPr="00D9206E">
        <w:rPr>
          <w:b/>
          <w:bCs/>
        </w:rPr>
        <w:t xml:space="preserve">Achtergrond </w:t>
      </w:r>
    </w:p>
    <w:p w14:paraId="57F05964" w14:textId="06C07EA2" w:rsidR="0073514B" w:rsidRDefault="009250DD" w:rsidP="009250DD">
      <w:pPr>
        <w:pStyle w:val="Geenafstand"/>
      </w:pPr>
      <w:r>
        <w:t xml:space="preserve">Uit een aantal onderzoeken blijkt dat er variatie zit tussen </w:t>
      </w:r>
      <w:r w:rsidR="00C238EF">
        <w:t>patiënten</w:t>
      </w:r>
      <w:r>
        <w:t xml:space="preserve"> in de mate waarin flucloxacilline </w:t>
      </w:r>
      <w:r w:rsidR="00673C39">
        <w:t>geabsorbeerd</w:t>
      </w:r>
      <w:r>
        <w:t xml:space="preserve"> wordt na orale </w:t>
      </w:r>
      <w:r w:rsidR="00C238EF">
        <w:t>toediening</w:t>
      </w:r>
      <w:r>
        <w:t xml:space="preserve"> </w:t>
      </w:r>
      <w:r>
        <w:fldChar w:fldCharType="begin">
          <w:fldData xml:space="preserve">PEVuZE5vdGU+PENpdGU+PEF1dGhvcj5EaWprbWFuczwvQXV0aG9yPjxZZWFyPjIwMTI8L1llYXI+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</w:fldData>
        </w:fldChar>
      </w:r>
      <w:r>
        <w:instrText xml:space="preserve"> ADDIN EN.CITE </w:instrText>
      </w:r>
      <w:r>
        <w:fldChar w:fldCharType="begin">
          <w:fldData xml:space="preserve">PEVuZE5vdGU+PENpdGU+PEF1dGhvcj5EaWprbWFuczwvQXV0aG9yPjxZZWFyPjIwMTI8L1llYXI+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</w:fldData>
        </w:fldChar>
      </w:r>
      <w:r>
        <w:instrText xml:space="preserve"> ADDIN EN.CITE.DATA </w:instrText>
      </w:r>
      <w:r>
        <w:fldChar w:fldCharType="end"/>
      </w:r>
      <w:r>
        <w:fldChar w:fldCharType="separate"/>
      </w:r>
      <w:r>
        <w:rPr>
          <w:noProof/>
        </w:rPr>
        <w:t>(1, 2)</w:t>
      </w:r>
      <w:r>
        <w:fldChar w:fldCharType="end"/>
      </w:r>
      <w:r>
        <w:t xml:space="preserve">. </w:t>
      </w:r>
      <w:r w:rsidR="00F4232E">
        <w:t xml:space="preserve">Er is geen onderzoek gedaan naar een minimale absorptie welke nodig is voor een goed klinisch effect. Toch is op basis van de geobserveerde variatie in absorptie </w:t>
      </w:r>
      <w:r>
        <w:t xml:space="preserve">de ‘orale absorptie test’ bedacht, waarbij wordt </w:t>
      </w:r>
      <w:r w:rsidR="00C238EF">
        <w:t xml:space="preserve">bekeken of </w:t>
      </w:r>
      <w:r w:rsidR="00D26511">
        <w:t xml:space="preserve">de </w:t>
      </w:r>
      <w:r w:rsidR="0073514B">
        <w:t xml:space="preserve">flucloxacilline </w:t>
      </w:r>
      <w:r w:rsidR="00D26511">
        <w:t xml:space="preserve">absorptie </w:t>
      </w:r>
      <w:r>
        <w:t xml:space="preserve">in lijn </w:t>
      </w:r>
      <w:r w:rsidR="00D26511">
        <w:t xml:space="preserve">is </w:t>
      </w:r>
      <w:r w:rsidR="002E46DE">
        <w:t>m</w:t>
      </w:r>
      <w:r w:rsidR="00D26511">
        <w:t>et</w:t>
      </w:r>
      <w:r w:rsidR="00F4232E">
        <w:t xml:space="preserve"> het gemiddelde</w:t>
      </w:r>
      <w:r w:rsidR="00D26511">
        <w:t xml:space="preserve">. </w:t>
      </w:r>
    </w:p>
    <w:p w14:paraId="21C6CCFE" w14:textId="62B2F254" w:rsidR="00651288" w:rsidRDefault="00651288" w:rsidP="009250DD">
      <w:pPr>
        <w:pStyle w:val="Geenafstand"/>
      </w:pPr>
    </w:p>
    <w:p w14:paraId="06077A5A" w14:textId="70658803" w:rsidR="00651288" w:rsidRDefault="00651288" w:rsidP="009250DD">
      <w:pPr>
        <w:pStyle w:val="Geenafstand"/>
      </w:pPr>
      <w:r>
        <w:t xml:space="preserve">Met deze test kan </w:t>
      </w:r>
      <w:r w:rsidRPr="002E1C08">
        <w:rPr>
          <w:u w:val="single"/>
        </w:rPr>
        <w:t>geen</w:t>
      </w:r>
      <w:r>
        <w:t xml:space="preserve"> uitspraak worden gedaan over de effectiviteit van de therapie, omdat dat gerelateerd is aan de tijd boven MIC (i.e. </w:t>
      </w:r>
      <w:proofErr w:type="spellStart"/>
      <w:r>
        <w:t>dalspiegel</w:t>
      </w:r>
      <w:proofErr w:type="spellEnd"/>
      <w:r>
        <w:t xml:space="preserve">) en niet de topspiegel die met deze test wordt geschat. </w:t>
      </w:r>
    </w:p>
    <w:p w14:paraId="77E7C737" w14:textId="77777777" w:rsidR="001A3195" w:rsidRDefault="001A3195" w:rsidP="001A3195">
      <w:pPr>
        <w:pStyle w:val="Geenafstand"/>
        <w:rPr>
          <w:u w:val="single"/>
        </w:rPr>
      </w:pPr>
    </w:p>
    <w:p w14:paraId="1BD9163C" w14:textId="33DE72D3" w:rsidR="001A3195" w:rsidRDefault="001A3195" w:rsidP="001A3195">
      <w:pPr>
        <w:pStyle w:val="Geenafstand"/>
        <w:rPr>
          <w:u w:val="single"/>
        </w:rPr>
      </w:pPr>
      <w:r>
        <w:rPr>
          <w:u w:val="single"/>
        </w:rPr>
        <w:t xml:space="preserve">Farmacokinetiek  flucloxacilline </w:t>
      </w:r>
    </w:p>
    <w:p w14:paraId="7236CB12" w14:textId="77777777" w:rsidR="001A3195" w:rsidRDefault="001A3195" w:rsidP="001A3195">
      <w:pPr>
        <w:pStyle w:val="Geenafstand"/>
      </w:pPr>
      <w:r>
        <w:t xml:space="preserve">Gemiddelde (95%CI) parameters in gezonde vrijwilligers na eenmalige dosis van 1000mg </w:t>
      </w:r>
      <w:r>
        <w:fldChar w:fldCharType="begin">
          <w:fldData xml:space="preserve">PEVuZE5vdGU+PENpdGU+PEF1dGhvcj5HYXJkaW5lcjwvQXV0aG9yPjxZZWFyPjIwMTg8L1llYXI+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</w:fldData>
        </w:fldChar>
      </w:r>
      <w:r>
        <w:instrText xml:space="preserve"> ADDIN EN.CITE </w:instrText>
      </w:r>
      <w:r>
        <w:fldChar w:fldCharType="begin">
          <w:fldData xml:space="preserve">PEVuZE5vdGU+PENpdGU+PEF1dGhvcj5HYXJkaW5lcjwvQXV0aG9yPjxZZWFyPjIwMTg8L1llYXI+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</w:fldData>
        </w:fldChar>
      </w:r>
      <w:r>
        <w:instrText xml:space="preserve"> ADDIN EN.CITE.DATA </w:instrText>
      </w:r>
      <w:r>
        <w:fldChar w:fldCharType="end"/>
      </w:r>
      <w:r>
        <w:fldChar w:fldCharType="separate"/>
      </w:r>
      <w:r>
        <w:rPr>
          <w:noProof/>
        </w:rPr>
        <w:t>(4)</w:t>
      </w:r>
      <w:r>
        <w:fldChar w:fldCharType="end"/>
      </w:r>
    </w:p>
    <w:tbl>
      <w:tblPr>
        <w:tblStyle w:val="Tabelraster"/>
        <w:tblW w:w="0" w:type="auto"/>
        <w:tblLook w:val="04A0" w:firstRow="1" w:lastRow="0" w:firstColumn="1" w:lastColumn="0" w:noHBand="0" w:noVBand="1"/>
      </w:tblPr>
      <w:tblGrid>
        <w:gridCol w:w="3194"/>
        <w:gridCol w:w="2935"/>
        <w:gridCol w:w="2933"/>
      </w:tblGrid>
      <w:tr w:rsidR="001A3195" w14:paraId="0ADADCFF" w14:textId="77777777" w:rsidTr="0094641C">
        <w:tc>
          <w:tcPr>
            <w:tcW w:w="3272" w:type="dxa"/>
          </w:tcPr>
          <w:p w14:paraId="3B196920" w14:textId="77777777" w:rsidR="001A3195" w:rsidRDefault="001A3195" w:rsidP="0094641C">
            <w:pPr>
              <w:pStyle w:val="Geenafstand"/>
            </w:pPr>
          </w:p>
        </w:tc>
        <w:tc>
          <w:tcPr>
            <w:tcW w:w="3008" w:type="dxa"/>
          </w:tcPr>
          <w:p w14:paraId="58E2C691" w14:textId="77777777" w:rsidR="001A3195" w:rsidRDefault="001A3195" w:rsidP="0094641C">
            <w:pPr>
              <w:pStyle w:val="Geenafstand"/>
            </w:pPr>
            <w:proofErr w:type="spellStart"/>
            <w:r>
              <w:t>C</w:t>
            </w:r>
            <w:r w:rsidRPr="005F5911">
              <w:rPr>
                <w:vertAlign w:val="subscript"/>
              </w:rPr>
              <w:t>max</w:t>
            </w:r>
            <w:proofErr w:type="spellEnd"/>
            <w:r>
              <w:rPr>
                <w:vertAlign w:val="subscript"/>
              </w:rPr>
              <w:t xml:space="preserve"> </w:t>
            </w:r>
            <w:r w:rsidRPr="005F5911">
              <w:t>(mg/L)</w:t>
            </w:r>
            <w:r>
              <w:rPr>
                <w:vertAlign w:val="subscript"/>
              </w:rPr>
              <w:t xml:space="preserve"> </w:t>
            </w:r>
          </w:p>
        </w:tc>
        <w:tc>
          <w:tcPr>
            <w:tcW w:w="3008" w:type="dxa"/>
          </w:tcPr>
          <w:p w14:paraId="0EE88FA1" w14:textId="77777777" w:rsidR="001A3195" w:rsidRDefault="001A3195" w:rsidP="0094641C">
            <w:pPr>
              <w:pStyle w:val="Geenafstand"/>
            </w:pPr>
            <w:proofErr w:type="spellStart"/>
            <w:r>
              <w:t>T</w:t>
            </w:r>
            <w:r w:rsidRPr="005F5911">
              <w:rPr>
                <w:vertAlign w:val="subscript"/>
              </w:rPr>
              <w:t>max</w:t>
            </w:r>
            <w:proofErr w:type="spellEnd"/>
            <w:r w:rsidRPr="005F5911">
              <w:rPr>
                <w:vertAlign w:val="subscript"/>
              </w:rPr>
              <w:t xml:space="preserve"> </w:t>
            </w:r>
            <w:r>
              <w:rPr>
                <w:vertAlign w:val="subscript"/>
              </w:rPr>
              <w:t xml:space="preserve">(u) </w:t>
            </w:r>
          </w:p>
        </w:tc>
      </w:tr>
      <w:tr w:rsidR="001A3195" w14:paraId="221575D6" w14:textId="77777777" w:rsidTr="0094641C">
        <w:tc>
          <w:tcPr>
            <w:tcW w:w="3272" w:type="dxa"/>
          </w:tcPr>
          <w:p w14:paraId="095CDD62" w14:textId="77777777" w:rsidR="001A3195" w:rsidRDefault="001A3195" w:rsidP="0094641C">
            <w:pPr>
              <w:pStyle w:val="Geenafstand"/>
            </w:pPr>
            <w:r>
              <w:t>Nuchter</w:t>
            </w:r>
          </w:p>
        </w:tc>
        <w:tc>
          <w:tcPr>
            <w:tcW w:w="3008" w:type="dxa"/>
          </w:tcPr>
          <w:p w14:paraId="4AA5BBA9" w14:textId="77777777" w:rsidR="001A3195" w:rsidRDefault="001A3195" w:rsidP="0094641C">
            <w:pPr>
              <w:pStyle w:val="Geenafstand"/>
            </w:pPr>
            <w:r>
              <w:t xml:space="preserve">27.4 (20.4-36.8) </w:t>
            </w:r>
          </w:p>
        </w:tc>
        <w:tc>
          <w:tcPr>
            <w:tcW w:w="3008" w:type="dxa"/>
          </w:tcPr>
          <w:p w14:paraId="531D3209" w14:textId="77777777" w:rsidR="001A3195" w:rsidRDefault="001A3195" w:rsidP="0094641C">
            <w:pPr>
              <w:pStyle w:val="Geenafstand"/>
            </w:pPr>
            <w:r>
              <w:t xml:space="preserve">0.97 (0.8-1.14) </w:t>
            </w:r>
          </w:p>
        </w:tc>
      </w:tr>
      <w:tr w:rsidR="001A3195" w14:paraId="69113653" w14:textId="77777777" w:rsidTr="0094641C">
        <w:tc>
          <w:tcPr>
            <w:tcW w:w="3272" w:type="dxa"/>
          </w:tcPr>
          <w:p w14:paraId="2C56622B" w14:textId="77777777" w:rsidR="001A3195" w:rsidRDefault="001A3195" w:rsidP="0094641C">
            <w:pPr>
              <w:pStyle w:val="Geenafstand"/>
            </w:pPr>
            <w:r>
              <w:t xml:space="preserve">Niet-nuchter </w:t>
            </w:r>
          </w:p>
        </w:tc>
        <w:tc>
          <w:tcPr>
            <w:tcW w:w="3008" w:type="dxa"/>
          </w:tcPr>
          <w:p w14:paraId="0900D3C8" w14:textId="77777777" w:rsidR="001A3195" w:rsidRDefault="001A3195" w:rsidP="0094641C">
            <w:pPr>
              <w:pStyle w:val="Geenafstand"/>
            </w:pPr>
            <w:r>
              <w:t xml:space="preserve">14.8 (12.6-17.4) </w:t>
            </w:r>
          </w:p>
        </w:tc>
        <w:tc>
          <w:tcPr>
            <w:tcW w:w="3008" w:type="dxa"/>
          </w:tcPr>
          <w:p w14:paraId="7FC9500E" w14:textId="77777777" w:rsidR="001A3195" w:rsidRDefault="001A3195" w:rsidP="0094641C">
            <w:pPr>
              <w:pStyle w:val="Geenafstand"/>
            </w:pPr>
            <w:r>
              <w:t xml:space="preserve">2.23 (1.84-2.62) </w:t>
            </w:r>
          </w:p>
        </w:tc>
      </w:tr>
    </w:tbl>
    <w:p w14:paraId="545DF720" w14:textId="77777777" w:rsidR="001A3195" w:rsidRDefault="001A3195" w:rsidP="001A3195">
      <w:pPr>
        <w:pStyle w:val="Geenafstand"/>
        <w:rPr>
          <w:b/>
          <w:bCs/>
        </w:rPr>
      </w:pPr>
    </w:p>
    <w:p w14:paraId="28487200" w14:textId="77777777" w:rsidR="00432933" w:rsidRDefault="00432933" w:rsidP="00432933">
      <w:pPr>
        <w:pStyle w:val="Geenafstand"/>
      </w:pPr>
    </w:p>
    <w:p w14:paraId="44D7A270" w14:textId="14FC39DE" w:rsidR="00F4232E" w:rsidRDefault="00F4232E" w:rsidP="00F4232E">
      <w:pPr>
        <w:pStyle w:val="Geenafstand"/>
      </w:pPr>
      <w:r>
        <w:rPr>
          <w:b/>
          <w:bCs/>
        </w:rPr>
        <w:t>B</w:t>
      </w:r>
      <w:r w:rsidRPr="00432933">
        <w:rPr>
          <w:b/>
          <w:bCs/>
        </w:rPr>
        <w:t>eleid</w:t>
      </w:r>
      <w:r>
        <w:rPr>
          <w:u w:val="single"/>
        </w:rPr>
        <w:t xml:space="preserve"> </w:t>
      </w:r>
      <w:r w:rsidRPr="00D26511">
        <w:rPr>
          <w:u w:val="single"/>
        </w:rPr>
        <w:br/>
      </w:r>
      <w:r>
        <w:t xml:space="preserve">De orale absorptie test is </w:t>
      </w:r>
      <w:r w:rsidRPr="005D3BF8">
        <w:rPr>
          <w:u w:val="single"/>
        </w:rPr>
        <w:t>niet standaard geïndiceerd</w:t>
      </w:r>
      <w:r>
        <w:t xml:space="preserve">, </w:t>
      </w:r>
      <w:r w:rsidR="00651288">
        <w:t>vanwege een aantal beperkingen</w:t>
      </w:r>
      <w:r>
        <w:t xml:space="preserve">: </w:t>
      </w:r>
    </w:p>
    <w:p w14:paraId="1F7F7E8D" w14:textId="77777777" w:rsidR="00F4232E" w:rsidRDefault="00F4232E" w:rsidP="00F4232E">
      <w:pPr>
        <w:pStyle w:val="Geenafstand"/>
        <w:numPr>
          <w:ilvl w:val="0"/>
          <w:numId w:val="9"/>
        </w:numPr>
      </w:pPr>
      <w:r>
        <w:t>Er geen onderzoek is gedaan naar het effect van de absorptietest op klinische uitkomsten; er zijn ook geen data over de relatie topspiegel – klinische uitkomst</w:t>
      </w:r>
    </w:p>
    <w:p w14:paraId="7926B538" w14:textId="77777777" w:rsidR="00F4232E" w:rsidRDefault="00F4232E" w:rsidP="00F4232E">
      <w:pPr>
        <w:pStyle w:val="Geenafstand"/>
        <w:numPr>
          <w:ilvl w:val="0"/>
          <w:numId w:val="9"/>
        </w:numPr>
      </w:pPr>
      <w:r>
        <w:t xml:space="preserve">De streefwaarde is matig onderbouwd </w:t>
      </w:r>
    </w:p>
    <w:p w14:paraId="5D0328EB" w14:textId="77777777" w:rsidR="00F4232E" w:rsidRDefault="00F4232E" w:rsidP="00F4232E">
      <w:pPr>
        <w:pStyle w:val="Geenafstand"/>
        <w:numPr>
          <w:ilvl w:val="0"/>
          <w:numId w:val="9"/>
        </w:numPr>
      </w:pPr>
      <w:r>
        <w:t>Er is geen onderbouwing voor de test en streefwaarden voor patiënten die reeds met orale flucloxacilline therapie behandeld worden.</w:t>
      </w:r>
    </w:p>
    <w:p w14:paraId="5D4597B6" w14:textId="77777777" w:rsidR="00F4232E" w:rsidRPr="00445271" w:rsidRDefault="00F4232E" w:rsidP="00F4232E">
      <w:pPr>
        <w:pStyle w:val="Geenafstand"/>
        <w:numPr>
          <w:ilvl w:val="0"/>
          <w:numId w:val="9"/>
        </w:numPr>
      </w:pPr>
      <w:r>
        <w:t xml:space="preserve">Er </w:t>
      </w:r>
      <w:r w:rsidRPr="00445271">
        <w:t xml:space="preserve">is geen onderbouwing voor de </w:t>
      </w:r>
      <w:r>
        <w:t xml:space="preserve">doelgroep en </w:t>
      </w:r>
      <w:r w:rsidRPr="00445271">
        <w:t>doelmatigheid van de orale absorptie test (kosten bepalingen circa 225 euro).</w:t>
      </w:r>
    </w:p>
    <w:p w14:paraId="51DA00E0" w14:textId="77777777" w:rsidR="00F4232E" w:rsidRDefault="00F4232E" w:rsidP="00F4232E">
      <w:pPr>
        <w:pStyle w:val="Geenafstand"/>
      </w:pPr>
    </w:p>
    <w:p w14:paraId="33607076" w14:textId="77777777" w:rsidR="00F4232E" w:rsidRDefault="00F4232E" w:rsidP="00F4232E">
      <w:pPr>
        <w:pStyle w:val="Geenafstand"/>
      </w:pPr>
      <w:r>
        <w:t xml:space="preserve">In bepaalde gevallen kan de orale absorptie test overwogen worden ter onderbouwing of uitsluiten van verminderde absorptie: </w:t>
      </w:r>
    </w:p>
    <w:p w14:paraId="15C7259A" w14:textId="77777777" w:rsidR="00F4232E" w:rsidRDefault="00F4232E" w:rsidP="00F4232E">
      <w:pPr>
        <w:pStyle w:val="Geenafstand"/>
        <w:numPr>
          <w:ilvl w:val="0"/>
          <w:numId w:val="10"/>
        </w:numPr>
      </w:pPr>
      <w:r>
        <w:t xml:space="preserve">Bij patiënten met </w:t>
      </w:r>
      <w:proofErr w:type="spellStart"/>
      <w:r>
        <w:t>therapiefalen</w:t>
      </w:r>
      <w:proofErr w:type="spellEnd"/>
      <w:r>
        <w:t xml:space="preserve"> van gerichte flucloxacilline orale therapie bij goed gevoelig micro-organisme en source-control.</w:t>
      </w:r>
    </w:p>
    <w:p w14:paraId="13FA4A68" w14:textId="77777777" w:rsidR="00F4232E" w:rsidRPr="00D26511" w:rsidRDefault="00F4232E" w:rsidP="00F4232E">
      <w:pPr>
        <w:pStyle w:val="Geenafstand"/>
        <w:numPr>
          <w:ilvl w:val="0"/>
          <w:numId w:val="10"/>
        </w:numPr>
      </w:pPr>
      <w:r>
        <w:t xml:space="preserve">Bij patiënten waarbij langdurige orale uitbehandeling van </w:t>
      </w:r>
      <w:r w:rsidRPr="00445271">
        <w:rPr>
          <w:i/>
          <w:iCs/>
        </w:rPr>
        <w:t>S. Aureus</w:t>
      </w:r>
      <w:r>
        <w:t xml:space="preserve"> bacteriemie of osteomyelitis geïndiceerd is en oraal flucloxacilline een geschikte behandeloptie zou zijn. </w:t>
      </w:r>
      <w:r>
        <w:fldChar w:fldCharType="begin"/>
      </w:r>
      <w:r>
        <w:instrText xml:space="preserve"> ADDIN EN.CITE &lt;EndNote&gt;&lt;Cite&gt;&lt;RecNum&gt;79&lt;/RecNum&gt;&lt;DisplayText&gt;(5)&lt;/DisplayText&gt;&lt;record&gt;&lt;rec-number&gt;79&lt;/rec-number&gt;&lt;foreign-keys&gt;&lt;key app="EN" db-id="trstfd0a85fddse2wt6pep55safxpvdvfx5z" timestamp="1701246581"&gt;79&lt;/key&gt;&lt;/foreign-keys&gt;&lt;ref-type name="Web Page"&gt;12&lt;/ref-type&gt;&lt;contributors&gt;&lt;/contributors&gt;&lt;titles&gt;&lt;title&gt;The Dutch Working Party on Antibiotic Policy (SWAB) Guideline for the Antimicrobial Treatment of Periprosthetic Joint Infections. &lt;/title&gt;&lt;/titles&gt;&lt;dates&gt;&lt;pub-dates&gt;&lt;date&gt;06-2023&lt;/date&gt;&lt;/pub-dates&gt;&lt;/dates&gt;&lt;urls&gt;&lt;related-urls&gt;&lt;url&gt;https://swab.nl/nl/exec/file/download/239&lt;/url&gt;&lt;/related-urls&gt;&lt;/urls&gt;&lt;custom1&gt;29-11-2023&lt;/custom1&gt;&lt;/record&gt;&lt;/Cite&gt;&lt;/EndNote&gt;</w:instrText>
      </w:r>
      <w:r>
        <w:fldChar w:fldCharType="separate"/>
      </w:r>
      <w:r>
        <w:rPr>
          <w:noProof/>
        </w:rPr>
        <w:t>(5)</w:t>
      </w:r>
      <w:r>
        <w:fldChar w:fldCharType="end"/>
      </w:r>
    </w:p>
    <w:p w14:paraId="49CB5030" w14:textId="77777777" w:rsidR="00B71DA6" w:rsidRDefault="00B71DA6" w:rsidP="006B4C31">
      <w:pPr>
        <w:pStyle w:val="Geenafstand"/>
      </w:pPr>
    </w:p>
    <w:p w14:paraId="4F6F6B12" w14:textId="7033DDF5" w:rsidR="006B4C31" w:rsidRPr="00651288" w:rsidRDefault="006B4C31" w:rsidP="006B4C31">
      <w:pPr>
        <w:pStyle w:val="Geenafstand"/>
        <w:rPr>
          <w:b/>
          <w:bCs/>
        </w:rPr>
      </w:pPr>
      <w:r w:rsidRPr="00651288">
        <w:rPr>
          <w:b/>
          <w:bCs/>
        </w:rPr>
        <w:t xml:space="preserve">Principe </w:t>
      </w:r>
    </w:p>
    <w:p w14:paraId="342E57F9" w14:textId="31361E99" w:rsidR="006B4C31" w:rsidRDefault="006B4C31" w:rsidP="006B4C31">
      <w:pPr>
        <w:pStyle w:val="Geenafstand"/>
      </w:pPr>
      <w:r>
        <w:t xml:space="preserve">Er wordt op 3 momenten een spiegel gemeten, waarbij </w:t>
      </w:r>
      <w:r w:rsidR="00673C39">
        <w:t xml:space="preserve">er wordt gekeken naar de toename van de totale flucloxacillinespiegel </w:t>
      </w:r>
      <w:r w:rsidR="00C83EBE">
        <w:t xml:space="preserve">vlak na orale inname van flucloxacilline. Omdat het lastig is om de topspiegel te vangen, wordt er op 2 momenten na de orale gift een </w:t>
      </w:r>
      <w:r w:rsidR="00FB221F">
        <w:t>spiegel</w:t>
      </w:r>
      <w:r w:rsidR="00C83EBE">
        <w:t xml:space="preserve"> afgenomen.</w:t>
      </w:r>
    </w:p>
    <w:p w14:paraId="398B7DDC" w14:textId="77777777" w:rsidR="006B4C31" w:rsidRDefault="006B4C31" w:rsidP="006B4C31">
      <w:pPr>
        <w:pStyle w:val="Geenafstand"/>
      </w:pPr>
    </w:p>
    <w:p w14:paraId="137F90B4" w14:textId="669D8FE8" w:rsidR="00B71DA6" w:rsidRPr="00651288" w:rsidRDefault="00B71DA6" w:rsidP="002E1C08">
      <w:pPr>
        <w:pStyle w:val="Geenafstand"/>
        <w:rPr>
          <w:b/>
          <w:bCs/>
        </w:rPr>
      </w:pPr>
      <w:r w:rsidRPr="00651288">
        <w:rPr>
          <w:b/>
          <w:bCs/>
        </w:rPr>
        <w:t>Streefwaarde</w:t>
      </w:r>
    </w:p>
    <w:p w14:paraId="54F579E2" w14:textId="6A6B826B" w:rsidR="00DD6D9E" w:rsidRPr="00DD6D9E" w:rsidRDefault="00DD6D9E" w:rsidP="002E46DE">
      <w:pPr>
        <w:pStyle w:val="Geenafstand"/>
        <w:rPr>
          <w:u w:val="single"/>
        </w:rPr>
      </w:pPr>
      <w:r w:rsidRPr="00DD6D9E">
        <w:rPr>
          <w:u w:val="single"/>
        </w:rPr>
        <w:t>Onderbouwing</w:t>
      </w:r>
    </w:p>
    <w:p w14:paraId="42FAC7E8" w14:textId="5EB15ACE" w:rsidR="00125B06" w:rsidRDefault="002E46DE" w:rsidP="002E46DE">
      <w:pPr>
        <w:pStyle w:val="Geenafstand"/>
      </w:pPr>
      <w:r>
        <w:t xml:space="preserve">In de eerder genoemde artikelen wordt een </w:t>
      </w:r>
      <w:r w:rsidR="006B4C31">
        <w:t xml:space="preserve">streefwaarde van 10 mg/L (totale flucloxacilline </w:t>
      </w:r>
      <w:r w:rsidR="00B24D9C">
        <w:t>concentratie)</w:t>
      </w:r>
      <w:r w:rsidR="006B4C31">
        <w:t xml:space="preserve"> genoemd</w:t>
      </w:r>
      <w:r w:rsidR="00B24D9C">
        <w:t xml:space="preserve">. </w:t>
      </w:r>
      <w:r w:rsidR="002B16BE">
        <w:t>De streefwaarde van 10 mg/L van de orale absorptie test is</w:t>
      </w:r>
      <w:r w:rsidR="00713293">
        <w:t xml:space="preserve"> gebaseerd op een niet-inzichtelijke berekening </w:t>
      </w:r>
      <w:proofErr w:type="spellStart"/>
      <w:r w:rsidR="00713293">
        <w:t>obv</w:t>
      </w:r>
      <w:proofErr w:type="spellEnd"/>
      <w:r w:rsidR="00713293">
        <w:t xml:space="preserve"> </w:t>
      </w:r>
      <w:r w:rsidR="002B16BE">
        <w:t xml:space="preserve">60% </w:t>
      </w:r>
      <w:proofErr w:type="spellStart"/>
      <w:r w:rsidR="002B16BE">
        <w:t>fT</w:t>
      </w:r>
      <w:proofErr w:type="spellEnd"/>
      <w:r w:rsidR="002B16BE">
        <w:t xml:space="preserve"> &gt; MIC,  MIC </w:t>
      </w:r>
      <w:r w:rsidR="002B16BE" w:rsidRPr="00D9206E">
        <w:rPr>
          <w:i/>
          <w:iCs/>
        </w:rPr>
        <w:t>S. aureus</w:t>
      </w:r>
      <w:r w:rsidR="002B16BE">
        <w:t xml:space="preserve"> van 0.5 mg/L, oraal regim</w:t>
      </w:r>
      <w:r w:rsidR="00DD6D9E">
        <w:t xml:space="preserve">e </w:t>
      </w:r>
      <w:r w:rsidR="002B16BE">
        <w:t xml:space="preserve">van 5dd1g, 90% </w:t>
      </w:r>
      <w:r w:rsidR="002B16BE" w:rsidRPr="00C80FDB">
        <w:t>eiwitbinding</w:t>
      </w:r>
      <w:r w:rsidR="002B16BE">
        <w:t>, en een niet</w:t>
      </w:r>
      <w:r w:rsidR="00DD6D9E">
        <w:t>-</w:t>
      </w:r>
      <w:r w:rsidR="002B16BE">
        <w:t>onderbouwde correctie met factor 2</w:t>
      </w:r>
      <w:r w:rsidR="0085254C">
        <w:t>.</w:t>
      </w:r>
      <w:r w:rsidR="00565330">
        <w:t xml:space="preserve"> </w:t>
      </w:r>
      <w:r w:rsidR="00565330">
        <w:fldChar w:fldCharType="begin">
          <w:fldData xml:space="preserve">PEVuZE5vdGU+PENpdGU+PEF1dGhvcj5EaWprbWFuczwvQXV0aG9yPjxZZWFyPjIwMTI8L1llYXI+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</w:fldData>
        </w:fldChar>
      </w:r>
      <w:r w:rsidR="00565330">
        <w:instrText xml:space="preserve"> ADDIN EN.CITE </w:instrText>
      </w:r>
      <w:r w:rsidR="00565330">
        <w:fldChar w:fldCharType="begin">
          <w:fldData xml:space="preserve">PEVuZE5vdGU+PENpdGU+PEF1dGhvcj5EaWprbWFuczwvQXV0aG9yPjxZZWFyPjIwMTI8L1llYXI+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</w:fldData>
        </w:fldChar>
      </w:r>
      <w:r w:rsidR="00565330">
        <w:instrText xml:space="preserve"> ADDIN EN.CITE.DATA </w:instrText>
      </w:r>
      <w:r w:rsidR="00565330">
        <w:fldChar w:fldCharType="end"/>
      </w:r>
      <w:r w:rsidR="00565330">
        <w:fldChar w:fldCharType="separate"/>
      </w:r>
      <w:r w:rsidR="00565330">
        <w:rPr>
          <w:noProof/>
        </w:rPr>
        <w:t>(1, 2)</w:t>
      </w:r>
      <w:r w:rsidR="00565330">
        <w:fldChar w:fldCharType="end"/>
      </w:r>
      <w:r w:rsidR="00565330">
        <w:t xml:space="preserve"> </w:t>
      </w:r>
    </w:p>
    <w:p w14:paraId="2C68D058" w14:textId="11D27C86" w:rsidR="00DD6D9E" w:rsidRDefault="00125B06" w:rsidP="00445271">
      <w:pPr>
        <w:pStyle w:val="Geenafstand"/>
      </w:pPr>
      <w:r>
        <w:lastRenderedPageBreak/>
        <w:t>Let op; e</w:t>
      </w:r>
      <w:r w:rsidR="00F829CC">
        <w:t>en</w:t>
      </w:r>
      <w:r w:rsidR="007A2B5B">
        <w:t xml:space="preserve"> </w:t>
      </w:r>
      <w:r w:rsidR="00F829CC">
        <w:t xml:space="preserve">topspiegel is een slechte predictor voor de </w:t>
      </w:r>
      <w:proofErr w:type="spellStart"/>
      <w:r w:rsidR="00F829CC">
        <w:t>dalspiegel</w:t>
      </w:r>
      <w:proofErr w:type="spellEnd"/>
      <w:r w:rsidR="00F829CC">
        <w:t xml:space="preserve"> (die gerelateerd is aan de effectiviteit, want T&gt;MIC</w:t>
      </w:r>
      <w:r w:rsidR="00170DE0">
        <w:t xml:space="preserve">, </w:t>
      </w:r>
      <w:r w:rsidR="00170DE0">
        <w:fldChar w:fldCharType="begin"/>
      </w:r>
      <w:r w:rsidR="00170DE0">
        <w:instrText xml:space="preserve"> ADDIN EN.CITE &lt;EndNote&gt;&lt;Cite&gt;&lt;RecNum&gt;78&lt;/RecNum&gt;&lt;DisplayText&gt;(3)&lt;/DisplayText&gt;&lt;record&gt;&lt;rec-number&gt;78&lt;/rec-number&gt;&lt;foreign-keys&gt;&lt;key app="EN" db-id="trstfd0a85fddse2wt6pep55safxpvdvfx5z" timestamp="1701246516"&gt;78&lt;/key&gt;&lt;/foreign-keys&gt;&lt;ref-type name="Web Page"&gt;12&lt;/ref-type&gt;&lt;contributors&gt;&lt;/contributors&gt;&lt;titles&gt;&lt;title&gt;TDM-monografie.org. Flucloxacilline. &lt;/title&gt;&lt;/titles&gt;&lt;dates&gt;&lt;pub-dates&gt;&lt;date&gt;23-08-23&lt;/date&gt;&lt;/pub-dates&gt;&lt;/dates&gt;&lt;urls&gt;&lt;related-urls&gt;&lt;url&gt;https://tdm-monografie.org/flucloxacilline/&lt;/url&gt;&lt;/related-urls&gt;&lt;/urls&gt;&lt;custom2&gt;29-11-2023&lt;/custom2&gt;&lt;/record&gt;&lt;/Cite&gt;&lt;/EndNote&gt;</w:instrText>
      </w:r>
      <w:r w:rsidR="00170DE0">
        <w:fldChar w:fldCharType="separate"/>
      </w:r>
      <w:r w:rsidR="00170DE0">
        <w:rPr>
          <w:noProof/>
        </w:rPr>
        <w:t>(3)</w:t>
      </w:r>
      <w:r w:rsidR="00170DE0">
        <w:fldChar w:fldCharType="end"/>
      </w:r>
      <w:r w:rsidR="00F829CC">
        <w:t>)</w:t>
      </w:r>
      <w:r>
        <w:t xml:space="preserve">. Ook is de effectiviteit gerelateerd aan de vrije </w:t>
      </w:r>
      <w:r w:rsidR="00A87A3D">
        <w:t>concentratie</w:t>
      </w:r>
      <w:r>
        <w:t xml:space="preserve">, en worden er bij de absorptietest totale concentraties gemeten. </w:t>
      </w:r>
      <w:r w:rsidR="00565330">
        <w:fldChar w:fldCharType="begin">
          <w:fldData xml:space="preserve">PEVuZE5vdGU+PENpdGU+PEF1dGhvcj5EaWprbWFuczwvQXV0aG9yPjxZZWFyPjIwMTI8L1llYXI+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</w:fldData>
        </w:fldChar>
      </w:r>
      <w:r w:rsidR="00565330">
        <w:instrText xml:space="preserve"> ADDIN EN.CITE </w:instrText>
      </w:r>
      <w:r w:rsidR="00565330">
        <w:fldChar w:fldCharType="begin">
          <w:fldData xml:space="preserve">PEVuZE5vdGU+PENpdGU+PEF1dGhvcj5EaWprbWFuczwvQXV0aG9yPjxZZWFyPjIwMTI8L1llYXI+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</w:fldData>
        </w:fldChar>
      </w:r>
      <w:r w:rsidR="00565330">
        <w:instrText xml:space="preserve"> ADDIN EN.CITE.DATA </w:instrText>
      </w:r>
      <w:r w:rsidR="00565330">
        <w:fldChar w:fldCharType="end"/>
      </w:r>
      <w:r w:rsidR="00565330">
        <w:fldChar w:fldCharType="separate"/>
      </w:r>
      <w:r w:rsidR="00565330">
        <w:rPr>
          <w:noProof/>
        </w:rPr>
        <w:t>(1, 2)</w:t>
      </w:r>
      <w:r w:rsidR="00565330">
        <w:fldChar w:fldCharType="end"/>
      </w:r>
    </w:p>
    <w:p w14:paraId="170740B2" w14:textId="7D2556E2" w:rsidR="00DD6D9E" w:rsidRPr="00C84B8E" w:rsidRDefault="001A3195" w:rsidP="00DD6D9E">
      <w:pPr>
        <w:pStyle w:val="Geenafstand"/>
        <w:rPr>
          <w:u w:val="single"/>
        </w:rPr>
      </w:pPr>
      <w:r>
        <w:rPr>
          <w:u w:val="single"/>
        </w:rPr>
        <w:t>Streefwaarde</w:t>
      </w:r>
    </w:p>
    <w:p w14:paraId="0C49B520" w14:textId="77777777" w:rsidR="00DD6D9E" w:rsidRPr="00445271" w:rsidRDefault="00DD6D9E" w:rsidP="00DD6D9E">
      <w:pPr>
        <w:pStyle w:val="Geenafstand"/>
        <w:rPr>
          <w:u w:val="single"/>
        </w:rPr>
      </w:pPr>
      <w:r>
        <w:t xml:space="preserve">Verschil tussen </w:t>
      </w:r>
      <w:proofErr w:type="spellStart"/>
      <w:r>
        <w:t>dalspiegel</w:t>
      </w:r>
      <w:proofErr w:type="spellEnd"/>
      <w:r>
        <w:t xml:space="preserve"> (t=0 min) en de spiegel op 60 en/of 120 minuten: </w:t>
      </w:r>
      <w:r>
        <w:rPr>
          <w:rFonts w:cstheme="minorHAnsi"/>
        </w:rPr>
        <w:t>≥</w:t>
      </w:r>
      <w:r>
        <w:t xml:space="preserve"> 10 mg/L </w:t>
      </w:r>
      <w:r>
        <w:fldChar w:fldCharType="begin">
          <w:fldData xml:space="preserve">PEVuZE5vdGU+PENpdGU+PEF1dGhvcj5EaWprbWFuczwvQXV0aG9yPjxZZWFyPjIwMTI8L1llYXI+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</w:fldData>
        </w:fldChar>
      </w:r>
      <w:r>
        <w:instrText xml:space="preserve"> ADDIN EN.CITE </w:instrText>
      </w:r>
      <w:r>
        <w:fldChar w:fldCharType="begin">
          <w:fldData xml:space="preserve">PEVuZE5vdGU+PENpdGU+PEF1dGhvcj5EaWprbWFuczwvQXV0aG9yPjxZZWFyPjIwMTI8L1llYXI+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</w:fldData>
        </w:fldChar>
      </w:r>
      <w:r>
        <w:instrText xml:space="preserve"> ADDIN EN.CITE.DATA </w:instrText>
      </w:r>
      <w:r>
        <w:fldChar w:fldCharType="end"/>
      </w:r>
      <w:r>
        <w:fldChar w:fldCharType="separate"/>
      </w:r>
      <w:r>
        <w:rPr>
          <w:noProof/>
        </w:rPr>
        <w:t>(1, 2)</w:t>
      </w:r>
      <w:r>
        <w:fldChar w:fldCharType="end"/>
      </w:r>
      <w:r>
        <w:t>.</w:t>
      </w:r>
    </w:p>
    <w:p w14:paraId="1DF991C5" w14:textId="77777777" w:rsidR="00432933" w:rsidRDefault="00432933" w:rsidP="00445271">
      <w:pPr>
        <w:pStyle w:val="Geenafstand"/>
      </w:pPr>
    </w:p>
    <w:p w14:paraId="7B7F7904" w14:textId="66E6FC89" w:rsidR="002B26ED" w:rsidRPr="00445271" w:rsidRDefault="002B26ED" w:rsidP="00445271">
      <w:pPr>
        <w:pStyle w:val="Geenafstand"/>
        <w:rPr>
          <w:b/>
          <w:bCs/>
        </w:rPr>
      </w:pPr>
      <w:r w:rsidRPr="00445271">
        <w:rPr>
          <w:b/>
          <w:bCs/>
        </w:rPr>
        <w:t xml:space="preserve">Dosering </w:t>
      </w:r>
    </w:p>
    <w:p w14:paraId="7C484296" w14:textId="45E7223F" w:rsidR="00D26511" w:rsidRPr="00D26511" w:rsidRDefault="00D26511" w:rsidP="00445271">
      <w:pPr>
        <w:pStyle w:val="Geenafstand"/>
      </w:pPr>
      <w:r w:rsidRPr="00D26511">
        <w:t>Zie</w:t>
      </w:r>
      <w:r>
        <w:t xml:space="preserve"> </w:t>
      </w:r>
      <w:hyperlink r:id="rId7" w:history="1">
        <w:r>
          <w:rPr>
            <w:rStyle w:val="Hyperlink"/>
          </w:rPr>
          <w:t xml:space="preserve">flucloxacilline in </w:t>
        </w:r>
        <w:proofErr w:type="spellStart"/>
        <w:r>
          <w:rPr>
            <w:rStyle w:val="Hyperlink"/>
          </w:rPr>
          <w:t>Swab</w:t>
        </w:r>
        <w:proofErr w:type="spellEnd"/>
        <w:r>
          <w:rPr>
            <w:rStyle w:val="Hyperlink"/>
          </w:rPr>
          <w:t xml:space="preserve"> Radboudumc</w:t>
        </w:r>
      </w:hyperlink>
    </w:p>
    <w:p w14:paraId="3C9F3B7B" w14:textId="77777777" w:rsidR="00445271" w:rsidRDefault="00445271" w:rsidP="00445271">
      <w:pPr>
        <w:pStyle w:val="Geenafstand"/>
      </w:pPr>
    </w:p>
    <w:p w14:paraId="08ED2F17" w14:textId="7524D6B6" w:rsidR="00D33FFA" w:rsidRPr="00445271" w:rsidRDefault="002B26ED" w:rsidP="00445271">
      <w:pPr>
        <w:pStyle w:val="Geenafstand"/>
        <w:rPr>
          <w:b/>
          <w:bCs/>
        </w:rPr>
      </w:pPr>
      <w:r w:rsidRPr="00445271">
        <w:rPr>
          <w:b/>
          <w:bCs/>
        </w:rPr>
        <w:t>Praktisch</w:t>
      </w:r>
      <w:r w:rsidR="00445271" w:rsidRPr="00445271">
        <w:rPr>
          <w:b/>
          <w:bCs/>
        </w:rPr>
        <w:t xml:space="preserve">e instructies </w:t>
      </w:r>
      <w:r w:rsidR="00E871E3">
        <w:rPr>
          <w:u w:val="single"/>
        </w:rPr>
        <w:fldChar w:fldCharType="begin">
          <w:fldData xml:space="preserve">PEVuZE5vdGU+PENpdGU+PEF1dGhvcj5EaWprbWFuczwvQXV0aG9yPjxZZWFyPjIwMTI8L1llYXI+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</w:fldData>
        </w:fldChar>
      </w:r>
      <w:r w:rsidR="00E871E3">
        <w:rPr>
          <w:u w:val="single"/>
        </w:rPr>
        <w:instrText xml:space="preserve"> ADDIN EN.CITE </w:instrText>
      </w:r>
      <w:r w:rsidR="00E871E3">
        <w:rPr>
          <w:u w:val="single"/>
        </w:rPr>
        <w:fldChar w:fldCharType="begin">
          <w:fldData xml:space="preserve">PEVuZE5vdGU+PENpdGU+PEF1dGhvcj5EaWprbWFuczwvQXV0aG9yPjxZZWFyPjIwMTI8L1llYXI+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</w:fldData>
        </w:fldChar>
      </w:r>
      <w:r w:rsidR="00E871E3">
        <w:rPr>
          <w:u w:val="single"/>
        </w:rPr>
        <w:instrText xml:space="preserve"> ADDIN EN.CITE.DATA </w:instrText>
      </w:r>
      <w:r w:rsidR="00E871E3">
        <w:rPr>
          <w:u w:val="single"/>
        </w:rPr>
      </w:r>
      <w:r w:rsidR="00E871E3">
        <w:rPr>
          <w:u w:val="single"/>
        </w:rPr>
        <w:fldChar w:fldCharType="end"/>
      </w:r>
      <w:r w:rsidR="00E871E3">
        <w:rPr>
          <w:u w:val="single"/>
        </w:rPr>
      </w:r>
      <w:r w:rsidR="00E871E3">
        <w:rPr>
          <w:u w:val="single"/>
        </w:rPr>
        <w:fldChar w:fldCharType="separate"/>
      </w:r>
      <w:r w:rsidR="00E871E3">
        <w:rPr>
          <w:noProof/>
          <w:u w:val="single"/>
        </w:rPr>
        <w:t>(1, 2)</w:t>
      </w:r>
      <w:r w:rsidR="00E871E3">
        <w:rPr>
          <w:u w:val="single"/>
        </w:rPr>
        <w:fldChar w:fldCharType="end"/>
      </w:r>
    </w:p>
    <w:p w14:paraId="7D6C5DF7" w14:textId="0D1D8B25" w:rsidR="00D33FFA" w:rsidRDefault="009B1C64" w:rsidP="00445271">
      <w:pPr>
        <w:pStyle w:val="Geenafstand"/>
        <w:rPr>
          <w:u w:val="single"/>
        </w:rPr>
      </w:pPr>
      <w:r>
        <w:rPr>
          <w:u w:val="single"/>
        </w:rPr>
        <w:t>Voorafgaand</w:t>
      </w:r>
      <w:r w:rsidR="00D33FFA">
        <w:rPr>
          <w:u w:val="single"/>
        </w:rPr>
        <w:t xml:space="preserve"> </w:t>
      </w:r>
      <w:r w:rsidR="00E871E3">
        <w:rPr>
          <w:u w:val="single"/>
        </w:rPr>
        <w:t>aan de test</w:t>
      </w:r>
    </w:p>
    <w:p w14:paraId="33A258ED" w14:textId="02F2F059" w:rsidR="00D33FFA" w:rsidRDefault="00D33FFA" w:rsidP="00051BCD">
      <w:pPr>
        <w:pStyle w:val="Geenafstand"/>
        <w:numPr>
          <w:ilvl w:val="0"/>
          <w:numId w:val="11"/>
        </w:numPr>
      </w:pPr>
      <w:r>
        <w:t xml:space="preserve">Patiënt moet nuchter zijn </w:t>
      </w:r>
      <w:r w:rsidR="00432933">
        <w:t>vanaf</w:t>
      </w:r>
      <w:r>
        <w:t xml:space="preserve"> 2 uur voor de test tot één uur na inname van de testdosis</w:t>
      </w:r>
      <w:r w:rsidR="00432933">
        <w:t xml:space="preserve">. </w:t>
      </w:r>
      <w:r>
        <w:t xml:space="preserve">Water </w:t>
      </w:r>
      <w:r w:rsidR="00432933">
        <w:t xml:space="preserve">+ inname van overige medicamenten </w:t>
      </w:r>
      <w:r>
        <w:t xml:space="preserve">is wel toegestaan. </w:t>
      </w:r>
    </w:p>
    <w:p w14:paraId="2D41749A" w14:textId="72F7502B" w:rsidR="00D33FFA" w:rsidRDefault="00E75FD2" w:rsidP="00051BCD">
      <w:pPr>
        <w:pStyle w:val="Geenafstand"/>
        <w:numPr>
          <w:ilvl w:val="0"/>
          <w:numId w:val="11"/>
        </w:numPr>
      </w:pPr>
      <w:r>
        <w:t>Indien op iv flucloxacilline</w:t>
      </w:r>
      <w:r w:rsidR="00D26511">
        <w:t xml:space="preserve"> middels continue infusie</w:t>
      </w:r>
      <w:r>
        <w:t>: h</w:t>
      </w:r>
      <w:r w:rsidR="00D33FFA">
        <w:t>et is NIET nodig om het continue infuus flucloxacilline te onderbreke</w:t>
      </w:r>
      <w:r>
        <w:t xml:space="preserve">n voor en tijdens de test. </w:t>
      </w:r>
    </w:p>
    <w:p w14:paraId="1D71545F" w14:textId="2FC01717" w:rsidR="00E75FD2" w:rsidRDefault="00E75FD2" w:rsidP="00051BCD">
      <w:pPr>
        <w:pStyle w:val="Geenafstand"/>
        <w:numPr>
          <w:ilvl w:val="0"/>
          <w:numId w:val="11"/>
        </w:numPr>
      </w:pPr>
      <w:r>
        <w:t xml:space="preserve">Indien op oraal flucloxacilline: het is NIET nodig om een voorgaande gift flucloxacilline over te slaan. </w:t>
      </w:r>
    </w:p>
    <w:p w14:paraId="1DB56145" w14:textId="77777777" w:rsidR="008E480B" w:rsidRDefault="008E480B" w:rsidP="00AF51B4">
      <w:pPr>
        <w:pStyle w:val="Geenafstand"/>
        <w:rPr>
          <w:u w:val="single"/>
        </w:rPr>
      </w:pPr>
    </w:p>
    <w:p w14:paraId="6AD1D7E6" w14:textId="2A6C7446" w:rsidR="00AF51B4" w:rsidRPr="00E871E3" w:rsidRDefault="00AF51B4" w:rsidP="00AF51B4">
      <w:pPr>
        <w:pStyle w:val="Geenafstand"/>
        <w:rPr>
          <w:u w:val="single"/>
        </w:rPr>
      </w:pPr>
      <w:r w:rsidRPr="00E871E3">
        <w:rPr>
          <w:u w:val="single"/>
        </w:rPr>
        <w:t>De orale absorptietest</w:t>
      </w:r>
    </w:p>
    <w:p w14:paraId="77FBD1E7" w14:textId="3AC74C8F" w:rsidR="00AF51B4" w:rsidRDefault="00AF51B4" w:rsidP="00AF51B4">
      <w:pPr>
        <w:pStyle w:val="Geenafstand"/>
      </w:pPr>
      <w:r>
        <w:t xml:space="preserve">T=0: neem een </w:t>
      </w:r>
      <w:r w:rsidR="00E871E3">
        <w:t xml:space="preserve">flucloxacilline </w:t>
      </w:r>
      <w:proofErr w:type="spellStart"/>
      <w:r>
        <w:t>dalspiegel</w:t>
      </w:r>
      <w:proofErr w:type="spellEnd"/>
      <w:r>
        <w:t xml:space="preserve"> af</w:t>
      </w:r>
    </w:p>
    <w:p w14:paraId="58F64A5E" w14:textId="745550B8" w:rsidR="00AF51B4" w:rsidRDefault="00AF51B4" w:rsidP="00AF51B4">
      <w:pPr>
        <w:pStyle w:val="Geenafstand"/>
      </w:pPr>
      <w:r>
        <w:t>Daarna: inname testdosis</w:t>
      </w:r>
      <w:r w:rsidR="00E871E3">
        <w:t xml:space="preserve"> 1 gram flucloxacilline oraal</w:t>
      </w:r>
    </w:p>
    <w:p w14:paraId="491115D6" w14:textId="5928B126" w:rsidR="00D33FFA" w:rsidRDefault="00D33FFA" w:rsidP="00E871E3">
      <w:pPr>
        <w:pStyle w:val="Geenafstand"/>
      </w:pPr>
      <w:r>
        <w:t>t=60 min</w:t>
      </w:r>
      <w:r w:rsidR="00AB41F2">
        <w:t xml:space="preserve"> na inname</w:t>
      </w:r>
      <w:r w:rsidR="00E871E3">
        <w:t>, neem een flucloxacilline spiegel af</w:t>
      </w:r>
    </w:p>
    <w:p w14:paraId="48708BA0" w14:textId="77777777" w:rsidR="00E871E3" w:rsidRDefault="00D33FFA" w:rsidP="00E871E3">
      <w:pPr>
        <w:pStyle w:val="Geenafstand"/>
      </w:pPr>
      <w:r>
        <w:t>t=120 min</w:t>
      </w:r>
      <w:r w:rsidR="00AB41F2">
        <w:t xml:space="preserve"> na inname</w:t>
      </w:r>
      <w:r w:rsidR="00E871E3">
        <w:t>, neem een flucloxacilline spiegel af</w:t>
      </w:r>
    </w:p>
    <w:p w14:paraId="193EF54F" w14:textId="77777777" w:rsidR="00FB221F" w:rsidRPr="00FB221F" w:rsidRDefault="00FB221F" w:rsidP="003D09F0">
      <w:pPr>
        <w:pStyle w:val="Geenafstand"/>
        <w:ind w:left="1440"/>
        <w:rPr>
          <w:u w:val="single"/>
        </w:rPr>
      </w:pPr>
    </w:p>
    <w:p w14:paraId="404044FB" w14:textId="540EC43F" w:rsidR="00D33FFA" w:rsidRDefault="00D33FFA" w:rsidP="00445271">
      <w:pPr>
        <w:pStyle w:val="Geenafstand"/>
        <w:rPr>
          <w:u w:val="single"/>
        </w:rPr>
      </w:pPr>
      <w:r w:rsidRPr="00D33FFA">
        <w:rPr>
          <w:u w:val="single"/>
        </w:rPr>
        <w:t>Bepalingsfrequentie</w:t>
      </w:r>
    </w:p>
    <w:p w14:paraId="46A2903C" w14:textId="652F005B" w:rsidR="00D33FFA" w:rsidRPr="00F376EB" w:rsidRDefault="00D33FFA" w:rsidP="00445271">
      <w:pPr>
        <w:pStyle w:val="Geenafstand"/>
        <w:rPr>
          <w:u w:val="single"/>
          <w:lang w:val="en-US"/>
        </w:rPr>
      </w:pPr>
      <w:r>
        <w:t xml:space="preserve">Bepaling van </w:t>
      </w:r>
      <w:r w:rsidR="00DD6D9E">
        <w:t xml:space="preserve">de </w:t>
      </w:r>
      <w:r>
        <w:t>totale flucloxacilline spiegel vindt tweemaal per week plaats op het laboratorium van de apotheek, op maandag en donderdag. Monsters moeten op de dag van bepaling uiterlijk om 11uur bij het RLD zijn. Uitslag volgt dag na de bepaling. In het weekend is er geen mogelijkheid om de flucloxacillinespiegel te bepalen</w:t>
      </w:r>
      <w:r w:rsidR="00D26511">
        <w:t xml:space="preserve">. </w:t>
      </w:r>
      <w:proofErr w:type="spellStart"/>
      <w:r w:rsidR="00447AEE" w:rsidRPr="00F376EB">
        <w:rPr>
          <w:lang w:val="en-US"/>
        </w:rPr>
        <w:t>Zie</w:t>
      </w:r>
      <w:proofErr w:type="spellEnd"/>
      <w:r w:rsidR="00447AEE" w:rsidRPr="00F376EB">
        <w:rPr>
          <w:lang w:val="en-US"/>
        </w:rPr>
        <w:t xml:space="preserve"> </w:t>
      </w:r>
      <w:proofErr w:type="spellStart"/>
      <w:r w:rsidR="00447AEE" w:rsidRPr="00F376EB">
        <w:rPr>
          <w:lang w:val="en-US"/>
        </w:rPr>
        <w:t>ook</w:t>
      </w:r>
      <w:proofErr w:type="spellEnd"/>
      <w:r w:rsidR="00447AEE" w:rsidRPr="00F376EB">
        <w:rPr>
          <w:lang w:val="en-US"/>
        </w:rPr>
        <w:t xml:space="preserve"> </w:t>
      </w:r>
      <w:hyperlink r:id="rId8" w:history="1">
        <w:proofErr w:type="spellStart"/>
        <w:r w:rsidR="00447AEE" w:rsidRPr="00F376EB">
          <w:rPr>
            <w:rStyle w:val="Hyperlink"/>
            <w:lang w:val="en-US"/>
          </w:rPr>
          <w:t>Flucloxacilline</w:t>
        </w:r>
        <w:proofErr w:type="spellEnd"/>
        <w:r w:rsidR="00447AEE" w:rsidRPr="00F376EB">
          <w:rPr>
            <w:rStyle w:val="Hyperlink"/>
            <w:lang w:val="en-US"/>
          </w:rPr>
          <w:t xml:space="preserve"> (elabgids.nl)</w:t>
        </w:r>
      </w:hyperlink>
      <w:r w:rsidR="00447AEE" w:rsidRPr="00F376EB">
        <w:rPr>
          <w:lang w:val="en-US"/>
        </w:rPr>
        <w:t>.</w:t>
      </w:r>
    </w:p>
    <w:p w14:paraId="50EB5216" w14:textId="77777777" w:rsidR="00445271" w:rsidRPr="00F376EB" w:rsidRDefault="00445271" w:rsidP="00445271">
      <w:pPr>
        <w:pStyle w:val="Geenafstand"/>
        <w:rPr>
          <w:b/>
          <w:bCs/>
          <w:lang w:val="en-US"/>
        </w:rPr>
      </w:pPr>
    </w:p>
    <w:p w14:paraId="15F49A27" w14:textId="64A60A70" w:rsidR="002B26ED" w:rsidRPr="003863E3" w:rsidRDefault="00445271" w:rsidP="00445271">
      <w:pPr>
        <w:pStyle w:val="Geenafstand"/>
        <w:rPr>
          <w:b/>
          <w:bCs/>
          <w:lang w:val="en-US"/>
        </w:rPr>
      </w:pPr>
      <w:proofErr w:type="spellStart"/>
      <w:r w:rsidRPr="003863E3">
        <w:rPr>
          <w:b/>
          <w:bCs/>
          <w:lang w:val="en-US"/>
        </w:rPr>
        <w:t>Literatuur</w:t>
      </w:r>
      <w:proofErr w:type="spellEnd"/>
      <w:r w:rsidRPr="003863E3">
        <w:rPr>
          <w:b/>
          <w:bCs/>
          <w:lang w:val="en-US"/>
        </w:rPr>
        <w:t xml:space="preserve"> </w:t>
      </w:r>
    </w:p>
    <w:p w14:paraId="11BD987E" w14:textId="77777777" w:rsidR="009250DD" w:rsidRPr="002E1C08" w:rsidRDefault="002B26ED" w:rsidP="009250DD">
      <w:pPr>
        <w:pStyle w:val="EndNoteBibliography"/>
        <w:spacing w:after="0"/>
        <w:rPr>
          <w:lang w:val="nl-NL"/>
        </w:rPr>
      </w:pPr>
      <w:r>
        <w:fldChar w:fldCharType="begin"/>
      </w:r>
      <w:r>
        <w:instrText xml:space="preserve"> ADDIN EN.REFLIST </w:instrText>
      </w:r>
      <w:r>
        <w:fldChar w:fldCharType="separate"/>
      </w:r>
      <w:r w:rsidR="009250DD" w:rsidRPr="009250DD">
        <w:t>1.</w:t>
      </w:r>
      <w:r w:rsidR="009250DD" w:rsidRPr="009250DD">
        <w:tab/>
        <w:t xml:space="preserve">Dijkmans AC, Hartigh J, van Dissel JT, Burggraaf J. A simplified oral flucloxacillin absorption test for patients requiring long-term treatment. </w:t>
      </w:r>
      <w:r w:rsidR="009250DD" w:rsidRPr="002E1C08">
        <w:rPr>
          <w:lang w:val="nl-NL"/>
        </w:rPr>
        <w:t>Ther Drug Monit. 2012;34(3):356-8.</w:t>
      </w:r>
    </w:p>
    <w:p w14:paraId="29538DB1" w14:textId="77777777" w:rsidR="009250DD" w:rsidRPr="009250DD" w:rsidRDefault="009250DD" w:rsidP="009250DD">
      <w:pPr>
        <w:pStyle w:val="EndNoteBibliography"/>
        <w:spacing w:after="0"/>
      </w:pPr>
      <w:r w:rsidRPr="002E1C08">
        <w:rPr>
          <w:lang w:val="nl-NL"/>
        </w:rPr>
        <w:t>2.</w:t>
      </w:r>
      <w:r w:rsidRPr="002E1C08">
        <w:rPr>
          <w:lang w:val="nl-NL"/>
        </w:rPr>
        <w:tab/>
        <w:t xml:space="preserve">Dijkmans AC, Kweekel DM, Balmforth C, van Esdonk MJ, van Dissel JT, Burggraaf J, et al. </w:t>
      </w:r>
      <w:r w:rsidRPr="009250DD">
        <w:t>The simplified oral flucloxacillin absorption test: an accurate method to identify patients with inadequate oral flucloxacillin absorption. Neth J Med. 2019;77(7):255-60.</w:t>
      </w:r>
    </w:p>
    <w:p w14:paraId="5EB8E2CB" w14:textId="3F1CF63F" w:rsidR="009250DD" w:rsidRPr="009250DD" w:rsidRDefault="009250DD" w:rsidP="009250DD">
      <w:pPr>
        <w:pStyle w:val="EndNoteBibliography"/>
        <w:spacing w:after="0"/>
      </w:pPr>
      <w:r w:rsidRPr="009250DD">
        <w:t>3.</w:t>
      </w:r>
      <w:r w:rsidRPr="009250DD">
        <w:tab/>
        <w:t xml:space="preserve">TDM-monografie.org. Flucloxacilline. [updated 23-08-2329-11-2023]. Available from: </w:t>
      </w:r>
      <w:hyperlink r:id="rId9" w:history="1">
        <w:r w:rsidRPr="009250DD">
          <w:rPr>
            <w:rStyle w:val="Hyperlink"/>
          </w:rPr>
          <w:t>https://tdm-monografie.org/flucloxacilline/</w:t>
        </w:r>
      </w:hyperlink>
      <w:r w:rsidRPr="009250DD">
        <w:t>.</w:t>
      </w:r>
    </w:p>
    <w:p w14:paraId="623599F8" w14:textId="77777777" w:rsidR="009250DD" w:rsidRPr="009250DD" w:rsidRDefault="009250DD" w:rsidP="009250DD">
      <w:pPr>
        <w:pStyle w:val="EndNoteBibliography"/>
        <w:spacing w:after="0"/>
      </w:pPr>
      <w:r w:rsidRPr="002E1C08">
        <w:rPr>
          <w:lang w:val="nl-NL"/>
        </w:rPr>
        <w:t>4.</w:t>
      </w:r>
      <w:r w:rsidRPr="002E1C08">
        <w:rPr>
          <w:lang w:val="nl-NL"/>
        </w:rPr>
        <w:tab/>
        <w:t xml:space="preserve">Gardiner SJ, Drennan PG, Begg R, Zhang M, Green JK, Isenman HL, et al. </w:t>
      </w:r>
      <w:r w:rsidRPr="009250DD">
        <w:t>In healthy volunteers, taking flucloxacillin with food does not compromise effective plasma concentrations in most circumstances. PLoS One. 2018;13(7):e0199370.</w:t>
      </w:r>
    </w:p>
    <w:p w14:paraId="0D13617C" w14:textId="66ECB93C" w:rsidR="009250DD" w:rsidRPr="009250DD" w:rsidRDefault="009250DD" w:rsidP="009250DD">
      <w:pPr>
        <w:pStyle w:val="EndNoteBibliography"/>
      </w:pPr>
      <w:r w:rsidRPr="009250DD">
        <w:t>5.</w:t>
      </w:r>
      <w:r w:rsidRPr="009250DD">
        <w:tab/>
        <w:t xml:space="preserve">The Dutch Working Party on Antibiotic Policy (SWAB) Guideline for the Antimicrobial Treatment of Periprosthetic Joint Infections. [updated 06-2023; cited 29-11-2023. Available from: </w:t>
      </w:r>
      <w:hyperlink r:id="rId10" w:history="1">
        <w:r w:rsidRPr="009250DD">
          <w:rPr>
            <w:rStyle w:val="Hyperlink"/>
          </w:rPr>
          <w:t>https://swab.nl/nl/exec/file/download/239</w:t>
        </w:r>
      </w:hyperlink>
      <w:r w:rsidRPr="009250DD">
        <w:t>.</w:t>
      </w:r>
    </w:p>
    <w:p w14:paraId="72279E8A" w14:textId="3E4235B6" w:rsidR="002B26ED" w:rsidRDefault="002B26ED" w:rsidP="00445271">
      <w:pPr>
        <w:pStyle w:val="Geenafstand"/>
      </w:pPr>
      <w:r>
        <w:fldChar w:fldCharType="end"/>
      </w:r>
    </w:p>
    <w:sectPr w:rsidR="002B26ED" w:rsidSect="000D195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459A" w14:textId="77777777" w:rsidR="00F376EB" w:rsidRDefault="00F376EB" w:rsidP="00F376EB">
      <w:pPr>
        <w:spacing w:after="0" w:line="240" w:lineRule="auto"/>
      </w:pPr>
      <w:r>
        <w:separator/>
      </w:r>
    </w:p>
  </w:endnote>
  <w:endnote w:type="continuationSeparator" w:id="0">
    <w:p w14:paraId="3C3E66F2" w14:textId="77777777" w:rsidR="00F376EB" w:rsidRDefault="00F376EB" w:rsidP="00F3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5652" w14:textId="64AAEC69" w:rsidR="00F376EB" w:rsidRDefault="00F376EB">
    <w:pPr>
      <w:pStyle w:val="Voettekst"/>
    </w:pPr>
    <w:r>
      <w:t>12-01-2024NJ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1357" w14:textId="77777777" w:rsidR="00F376EB" w:rsidRDefault="00F376EB" w:rsidP="00F376EB">
      <w:pPr>
        <w:spacing w:after="0" w:line="240" w:lineRule="auto"/>
      </w:pPr>
      <w:r>
        <w:separator/>
      </w:r>
    </w:p>
  </w:footnote>
  <w:footnote w:type="continuationSeparator" w:id="0">
    <w:p w14:paraId="6CA3859D" w14:textId="77777777" w:rsidR="00F376EB" w:rsidRDefault="00F376EB" w:rsidP="00F37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12E"/>
    <w:multiLevelType w:val="hybridMultilevel"/>
    <w:tmpl w:val="9634EC52"/>
    <w:lvl w:ilvl="0" w:tplc="2A7E9C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AE56F0"/>
    <w:multiLevelType w:val="hybridMultilevel"/>
    <w:tmpl w:val="E8FE0B76"/>
    <w:lvl w:ilvl="0" w:tplc="C77A21D4">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B51EDE"/>
    <w:multiLevelType w:val="hybridMultilevel"/>
    <w:tmpl w:val="9F5AE64E"/>
    <w:lvl w:ilvl="0" w:tplc="DC148DCE">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FF505E"/>
    <w:multiLevelType w:val="hybridMultilevel"/>
    <w:tmpl w:val="77C403F4"/>
    <w:lvl w:ilvl="0" w:tplc="9AF2B230">
      <w:start w:val="17"/>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053CF0"/>
    <w:multiLevelType w:val="hybridMultilevel"/>
    <w:tmpl w:val="EC6ECC08"/>
    <w:lvl w:ilvl="0" w:tplc="C77A21D4">
      <w:start w:val="17"/>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FF764A"/>
    <w:multiLevelType w:val="hybridMultilevel"/>
    <w:tmpl w:val="FE4AE422"/>
    <w:lvl w:ilvl="0" w:tplc="7BBC3B5E">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4628B6"/>
    <w:multiLevelType w:val="hybridMultilevel"/>
    <w:tmpl w:val="8592B06A"/>
    <w:lvl w:ilvl="0" w:tplc="C77A21D4">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464FAF"/>
    <w:multiLevelType w:val="hybridMultilevel"/>
    <w:tmpl w:val="82F216DE"/>
    <w:lvl w:ilvl="0" w:tplc="C77A21D4">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230FC7"/>
    <w:multiLevelType w:val="hybridMultilevel"/>
    <w:tmpl w:val="26A02106"/>
    <w:lvl w:ilvl="0" w:tplc="C77A21D4">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AF120D"/>
    <w:multiLevelType w:val="hybridMultilevel"/>
    <w:tmpl w:val="876A8364"/>
    <w:lvl w:ilvl="0" w:tplc="8E8031D8">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8A3E7B"/>
    <w:multiLevelType w:val="hybridMultilevel"/>
    <w:tmpl w:val="8B9AF2F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7280673D"/>
    <w:multiLevelType w:val="hybridMultilevel"/>
    <w:tmpl w:val="80EE9D1E"/>
    <w:lvl w:ilvl="0" w:tplc="0413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2B13AF4"/>
    <w:multiLevelType w:val="hybridMultilevel"/>
    <w:tmpl w:val="CF28C77E"/>
    <w:lvl w:ilvl="0" w:tplc="C77A21D4">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460CDB"/>
    <w:multiLevelType w:val="hybridMultilevel"/>
    <w:tmpl w:val="FEE2E5AE"/>
    <w:lvl w:ilvl="0" w:tplc="15B66472">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1820058">
    <w:abstractNumId w:val="0"/>
  </w:num>
  <w:num w:numId="2" w16cid:durableId="527530141">
    <w:abstractNumId w:val="2"/>
  </w:num>
  <w:num w:numId="3" w16cid:durableId="738594414">
    <w:abstractNumId w:val="5"/>
  </w:num>
  <w:num w:numId="4" w16cid:durableId="39210898">
    <w:abstractNumId w:val="3"/>
  </w:num>
  <w:num w:numId="5" w16cid:durableId="272440619">
    <w:abstractNumId w:val="11"/>
  </w:num>
  <w:num w:numId="6" w16cid:durableId="1178273379">
    <w:abstractNumId w:val="9"/>
  </w:num>
  <w:num w:numId="7" w16cid:durableId="1632200704">
    <w:abstractNumId w:val="13"/>
  </w:num>
  <w:num w:numId="8" w16cid:durableId="1689520430">
    <w:abstractNumId w:val="8"/>
  </w:num>
  <w:num w:numId="9" w16cid:durableId="524372553">
    <w:abstractNumId w:val="1"/>
  </w:num>
  <w:num w:numId="10" w16cid:durableId="1186944401">
    <w:abstractNumId w:val="12"/>
  </w:num>
  <w:num w:numId="11" w16cid:durableId="1399943279">
    <w:abstractNumId w:val="4"/>
  </w:num>
  <w:num w:numId="12" w16cid:durableId="536696617">
    <w:abstractNumId w:val="10"/>
  </w:num>
  <w:num w:numId="13" w16cid:durableId="379403532">
    <w:abstractNumId w:val="6"/>
  </w:num>
  <w:num w:numId="14" w16cid:durableId="10643747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B26ED"/>
    <w:rsid w:val="00051BCD"/>
    <w:rsid w:val="000B1AB4"/>
    <w:rsid w:val="000B2325"/>
    <w:rsid w:val="000C1C9B"/>
    <w:rsid w:val="000C4113"/>
    <w:rsid w:val="000D195E"/>
    <w:rsid w:val="00110591"/>
    <w:rsid w:val="00117848"/>
    <w:rsid w:val="00125B06"/>
    <w:rsid w:val="001611C2"/>
    <w:rsid w:val="00170DE0"/>
    <w:rsid w:val="001A3195"/>
    <w:rsid w:val="001E543C"/>
    <w:rsid w:val="001E6E16"/>
    <w:rsid w:val="0025086B"/>
    <w:rsid w:val="002B16BE"/>
    <w:rsid w:val="002B26ED"/>
    <w:rsid w:val="002E1C08"/>
    <w:rsid w:val="002E46DE"/>
    <w:rsid w:val="00356C43"/>
    <w:rsid w:val="00357614"/>
    <w:rsid w:val="003863E3"/>
    <w:rsid w:val="003C14B0"/>
    <w:rsid w:val="003D09F0"/>
    <w:rsid w:val="00432933"/>
    <w:rsid w:val="00440450"/>
    <w:rsid w:val="00445271"/>
    <w:rsid w:val="00447AEE"/>
    <w:rsid w:val="004E0347"/>
    <w:rsid w:val="00565330"/>
    <w:rsid w:val="005664A2"/>
    <w:rsid w:val="005D3BF8"/>
    <w:rsid w:val="005F5911"/>
    <w:rsid w:val="00635865"/>
    <w:rsid w:val="00651288"/>
    <w:rsid w:val="006648B6"/>
    <w:rsid w:val="00673C39"/>
    <w:rsid w:val="006B4C31"/>
    <w:rsid w:val="006D0DA8"/>
    <w:rsid w:val="006E4AD2"/>
    <w:rsid w:val="00713293"/>
    <w:rsid w:val="00730FAA"/>
    <w:rsid w:val="0073514B"/>
    <w:rsid w:val="007A2B5B"/>
    <w:rsid w:val="0085254C"/>
    <w:rsid w:val="0086132F"/>
    <w:rsid w:val="00864744"/>
    <w:rsid w:val="008B6DD6"/>
    <w:rsid w:val="008E108F"/>
    <w:rsid w:val="008E1ED4"/>
    <w:rsid w:val="008E333D"/>
    <w:rsid w:val="008E480B"/>
    <w:rsid w:val="00910856"/>
    <w:rsid w:val="009207EC"/>
    <w:rsid w:val="009250DD"/>
    <w:rsid w:val="009B1C64"/>
    <w:rsid w:val="00A56F72"/>
    <w:rsid w:val="00A61921"/>
    <w:rsid w:val="00A87A3D"/>
    <w:rsid w:val="00A96645"/>
    <w:rsid w:val="00AA6E67"/>
    <w:rsid w:val="00AB41F2"/>
    <w:rsid w:val="00AF51B4"/>
    <w:rsid w:val="00AF7C97"/>
    <w:rsid w:val="00B24D9C"/>
    <w:rsid w:val="00B44E19"/>
    <w:rsid w:val="00B71DA6"/>
    <w:rsid w:val="00C238EF"/>
    <w:rsid w:val="00C83EBE"/>
    <w:rsid w:val="00C84B8E"/>
    <w:rsid w:val="00C96F60"/>
    <w:rsid w:val="00CA3086"/>
    <w:rsid w:val="00CD5DCE"/>
    <w:rsid w:val="00D26511"/>
    <w:rsid w:val="00D33FFA"/>
    <w:rsid w:val="00D65BA0"/>
    <w:rsid w:val="00D9206E"/>
    <w:rsid w:val="00DD6D9E"/>
    <w:rsid w:val="00DF1A1F"/>
    <w:rsid w:val="00E34C36"/>
    <w:rsid w:val="00E75FD2"/>
    <w:rsid w:val="00E871E3"/>
    <w:rsid w:val="00E90246"/>
    <w:rsid w:val="00EA53CF"/>
    <w:rsid w:val="00EB0B76"/>
    <w:rsid w:val="00EB61CA"/>
    <w:rsid w:val="00EB7CFA"/>
    <w:rsid w:val="00F07239"/>
    <w:rsid w:val="00F204F7"/>
    <w:rsid w:val="00F376EB"/>
    <w:rsid w:val="00F4232E"/>
    <w:rsid w:val="00F452CF"/>
    <w:rsid w:val="00F573A8"/>
    <w:rsid w:val="00F75ED4"/>
    <w:rsid w:val="00F829CC"/>
    <w:rsid w:val="00FB221F"/>
    <w:rsid w:val="00FC16A1"/>
    <w:rsid w:val="00FD2A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C80A"/>
  <w15:chartTrackingRefBased/>
  <w15:docId w15:val="{B9ACD4BB-1232-4303-9459-6883AC4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19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Title">
    <w:name w:val="EndNote Bibliography Title"/>
    <w:basedOn w:val="Standaard"/>
    <w:link w:val="EndNoteBibliographyTitleChar"/>
    <w:rsid w:val="002B26ED"/>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2B26ED"/>
    <w:rPr>
      <w:rFonts w:ascii="Calibri" w:hAnsi="Calibri" w:cs="Calibri"/>
      <w:noProof/>
      <w:lang w:val="en-US"/>
    </w:rPr>
  </w:style>
  <w:style w:type="paragraph" w:customStyle="1" w:styleId="EndNoteBibliography">
    <w:name w:val="EndNote Bibliography"/>
    <w:basedOn w:val="Standaard"/>
    <w:link w:val="EndNoteBibliographyChar"/>
    <w:rsid w:val="002B26ED"/>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2B26ED"/>
    <w:rPr>
      <w:rFonts w:ascii="Calibri" w:hAnsi="Calibri" w:cs="Calibri"/>
      <w:noProof/>
      <w:lang w:val="en-US"/>
    </w:rPr>
  </w:style>
  <w:style w:type="character" w:styleId="Verwijzingopmerking">
    <w:name w:val="annotation reference"/>
    <w:basedOn w:val="Standaardalinea-lettertype"/>
    <w:uiPriority w:val="99"/>
    <w:semiHidden/>
    <w:unhideWhenUsed/>
    <w:rsid w:val="00D33FFA"/>
    <w:rPr>
      <w:sz w:val="16"/>
      <w:szCs w:val="16"/>
    </w:rPr>
  </w:style>
  <w:style w:type="paragraph" w:styleId="Tekstopmerking">
    <w:name w:val="annotation text"/>
    <w:basedOn w:val="Standaard"/>
    <w:link w:val="TekstopmerkingChar"/>
    <w:uiPriority w:val="99"/>
    <w:unhideWhenUsed/>
    <w:rsid w:val="00D33FFA"/>
    <w:pPr>
      <w:spacing w:line="240" w:lineRule="auto"/>
    </w:pPr>
    <w:rPr>
      <w:sz w:val="20"/>
      <w:szCs w:val="20"/>
    </w:rPr>
  </w:style>
  <w:style w:type="character" w:customStyle="1" w:styleId="TekstopmerkingChar">
    <w:name w:val="Tekst opmerking Char"/>
    <w:basedOn w:val="Standaardalinea-lettertype"/>
    <w:link w:val="Tekstopmerking"/>
    <w:uiPriority w:val="99"/>
    <w:rsid w:val="00D33FFA"/>
    <w:rPr>
      <w:sz w:val="20"/>
      <w:szCs w:val="20"/>
    </w:rPr>
  </w:style>
  <w:style w:type="paragraph" w:styleId="Onderwerpvanopmerking">
    <w:name w:val="annotation subject"/>
    <w:basedOn w:val="Tekstopmerking"/>
    <w:next w:val="Tekstopmerking"/>
    <w:link w:val="OnderwerpvanopmerkingChar"/>
    <w:uiPriority w:val="99"/>
    <w:semiHidden/>
    <w:unhideWhenUsed/>
    <w:rsid w:val="00D33FFA"/>
    <w:rPr>
      <w:b/>
      <w:bCs/>
    </w:rPr>
  </w:style>
  <w:style w:type="character" w:customStyle="1" w:styleId="OnderwerpvanopmerkingChar">
    <w:name w:val="Onderwerp van opmerking Char"/>
    <w:basedOn w:val="TekstopmerkingChar"/>
    <w:link w:val="Onderwerpvanopmerking"/>
    <w:uiPriority w:val="99"/>
    <w:semiHidden/>
    <w:rsid w:val="00D33FFA"/>
    <w:rPr>
      <w:b/>
      <w:bCs/>
      <w:sz w:val="20"/>
      <w:szCs w:val="20"/>
    </w:rPr>
  </w:style>
  <w:style w:type="paragraph" w:styleId="Lijstalinea">
    <w:name w:val="List Paragraph"/>
    <w:basedOn w:val="Standaard"/>
    <w:uiPriority w:val="34"/>
    <w:qFormat/>
    <w:rsid w:val="00D33FFA"/>
    <w:pPr>
      <w:ind w:left="720"/>
      <w:contextualSpacing/>
    </w:pPr>
  </w:style>
  <w:style w:type="character" w:styleId="Hyperlink">
    <w:name w:val="Hyperlink"/>
    <w:basedOn w:val="Standaardalinea-lettertype"/>
    <w:uiPriority w:val="99"/>
    <w:unhideWhenUsed/>
    <w:rsid w:val="00D26511"/>
    <w:rPr>
      <w:color w:val="0000FF"/>
      <w:u w:val="single"/>
    </w:rPr>
  </w:style>
  <w:style w:type="paragraph" w:styleId="Geenafstand">
    <w:name w:val="No Spacing"/>
    <w:uiPriority w:val="1"/>
    <w:qFormat/>
    <w:rsid w:val="00445271"/>
    <w:pPr>
      <w:spacing w:after="0" w:line="240" w:lineRule="auto"/>
    </w:pPr>
  </w:style>
  <w:style w:type="character" w:styleId="Onopgelostemelding">
    <w:name w:val="Unresolved Mention"/>
    <w:basedOn w:val="Standaardalinea-lettertype"/>
    <w:uiPriority w:val="99"/>
    <w:semiHidden/>
    <w:unhideWhenUsed/>
    <w:rsid w:val="00432933"/>
    <w:rPr>
      <w:color w:val="605E5C"/>
      <w:shd w:val="clear" w:color="auto" w:fill="E1DFDD"/>
    </w:rPr>
  </w:style>
  <w:style w:type="table" w:styleId="Tabelraster">
    <w:name w:val="Table Grid"/>
    <w:basedOn w:val="Standaardtabel"/>
    <w:uiPriority w:val="59"/>
    <w:rsid w:val="005F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250DD"/>
    <w:pPr>
      <w:spacing w:after="0" w:line="240" w:lineRule="auto"/>
    </w:pPr>
  </w:style>
  <w:style w:type="paragraph" w:styleId="Koptekst">
    <w:name w:val="header"/>
    <w:basedOn w:val="Standaard"/>
    <w:link w:val="KoptekstChar"/>
    <w:uiPriority w:val="99"/>
    <w:unhideWhenUsed/>
    <w:rsid w:val="00F376E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376EB"/>
  </w:style>
  <w:style w:type="paragraph" w:styleId="Voettekst">
    <w:name w:val="footer"/>
    <w:basedOn w:val="Standaard"/>
    <w:link w:val="VoettekstChar"/>
    <w:uiPriority w:val="99"/>
    <w:unhideWhenUsed/>
    <w:rsid w:val="00F376E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37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dboudumc.elabgids.nl/bepalingen/detail/a65cb118-5e98-4778-868b-5ceb020a54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dboudumc.adult.nl.antibiotica.app/nl/node/14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wab.nl/nl/exec/file/download/239" TargetMode="External"/><Relationship Id="rId4" Type="http://schemas.openxmlformats.org/officeDocument/2006/relationships/webSettings" Target="webSettings.xml"/><Relationship Id="rId9" Type="http://schemas.openxmlformats.org/officeDocument/2006/relationships/hyperlink" Target="https://tdm-monografie.org/flucloxacillin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5967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Bukkems, Vera</dc:creator>
  <cp:keywords/>
  <dc:description/>
  <cp:lastModifiedBy>Jager, Nynke</cp:lastModifiedBy>
  <cp:revision>2</cp:revision>
  <dcterms:created xsi:type="dcterms:W3CDTF">2024-01-12T15:41:00Z</dcterms:created>
  <dcterms:modified xsi:type="dcterms:W3CDTF">2024-01-12T15:41:00Z</dcterms:modified>
</cp:coreProperties>
</file>